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Bertužių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08DE9C4B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7A694D">
        <w:rPr>
          <w:b/>
          <w:bCs/>
          <w:szCs w:val="24"/>
          <w:lang w:eastAsia="lt-LT"/>
        </w:rPr>
        <w:t>4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7F1A83">
        <w:rPr>
          <w:b/>
          <w:bCs/>
          <w:szCs w:val="24"/>
          <w:lang w:eastAsia="lt-LT"/>
        </w:rPr>
        <w:t>I</w:t>
      </w:r>
      <w:r w:rsidR="001C3917" w:rsidRPr="001C3917">
        <w:rPr>
          <w:b/>
          <w:bCs/>
          <w:szCs w:val="24"/>
          <w:lang w:eastAsia="lt-LT"/>
        </w:rPr>
        <w:t xml:space="preserve"> ketv.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990"/>
        <w:gridCol w:w="1275"/>
        <w:gridCol w:w="1094"/>
        <w:gridCol w:w="1139"/>
        <w:gridCol w:w="1134"/>
        <w:gridCol w:w="1030"/>
        <w:gridCol w:w="1370"/>
        <w:gridCol w:w="1177"/>
        <w:gridCol w:w="1276"/>
        <w:gridCol w:w="999"/>
        <w:gridCol w:w="1276"/>
        <w:gridCol w:w="1138"/>
      </w:tblGrid>
      <w:tr w:rsidR="00F60E24" w14:paraId="09685AA1" w14:textId="77777777" w:rsidTr="00F60E24">
        <w:trPr>
          <w:cantSplit/>
          <w:trHeight w:val="20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2964F8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Matavi-mo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2964F8" w14:paraId="5BB3A3E6" w14:textId="77777777" w:rsidTr="00F60E24">
        <w:trPr>
          <w:cantSplit/>
          <w:trHeight w:val="20"/>
          <w:tblHeader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2964F8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2964F8" w14:paraId="583B68CF" w14:textId="77777777" w:rsidTr="00F60E24">
        <w:trPr>
          <w:cantSplit/>
          <w:trHeight w:val="198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2964F8" w14:paraId="037B168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aukščiau sąv.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1451995C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7F1A83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7F1A83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10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F1A83">
              <w:rPr>
                <w:kern w:val="1"/>
                <w:sz w:val="18"/>
                <w:szCs w:val="18"/>
              </w:rPr>
              <w:t>5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A31675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A31675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</w:t>
            </w:r>
            <w:r w:rsidR="00A31675">
              <w:rPr>
                <w:kern w:val="1"/>
                <w:sz w:val="18"/>
                <w:szCs w:val="18"/>
              </w:rPr>
              <w:t>4</w:t>
            </w:r>
            <w:r w:rsidR="00B37FED">
              <w:rPr>
                <w:kern w:val="1"/>
                <w:sz w:val="18"/>
                <w:szCs w:val="18"/>
              </w:rPr>
              <w:t>:2</w:t>
            </w:r>
            <w:r w:rsidR="00A31675">
              <w:rPr>
                <w:kern w:val="1"/>
                <w:sz w:val="18"/>
                <w:szCs w:val="18"/>
              </w:rPr>
              <w:t>1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:1</w:t>
            </w:r>
            <w:r w:rsidR="00CF038F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770B4781" w:rsidR="00976811" w:rsidRPr="009E1A44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12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A31675">
              <w:rPr>
                <w:kern w:val="1"/>
                <w:sz w:val="18"/>
                <w:szCs w:val="18"/>
                <w:lang w:val="en-US"/>
              </w:rPr>
              <w:t>6,6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48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DDE3F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6A6AF19E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7,49</w:t>
            </w:r>
            <w:r w:rsidR="007A694D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8,51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8,36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3D5DA2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009C6C36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20,1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79732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5E900073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996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851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1087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42FF1D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0F13890D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0,61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  <w:lang w:val="en-US"/>
              </w:rPr>
              <w:t>0,56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3,13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4C7EFD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3DD294DE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6,16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15,4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10,7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A1AF11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6D68A528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61,7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131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338EB01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2203D29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00C3965F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</w:t>
            </w:r>
            <w:r w:rsidR="00A31675">
              <w:rPr>
                <w:kern w:val="1"/>
                <w:sz w:val="18"/>
                <w:szCs w:val="18"/>
              </w:rPr>
              <w:t>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0,0</w:t>
            </w:r>
            <w:r w:rsidR="00CF038F">
              <w:rPr>
                <w:kern w:val="1"/>
                <w:sz w:val="18"/>
                <w:szCs w:val="18"/>
              </w:rPr>
              <w:t>53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C8114B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F0351B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</w:t>
            </w:r>
            <w:r w:rsidR="007F1A83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/&lt;0,0</w:t>
            </w:r>
            <w:r w:rsidR="00A31675">
              <w:rPr>
                <w:kern w:val="1"/>
                <w:sz w:val="18"/>
                <w:szCs w:val="18"/>
              </w:rPr>
              <w:t>2</w:t>
            </w:r>
            <w:r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1098C99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 w:rsidR="00C82BFC">
              <w:rPr>
                <w:sz w:val="18"/>
                <w:szCs w:val="18"/>
                <w:lang w:val="en-US"/>
              </w:rPr>
              <w:t>:2009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FF73A6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092E4CFA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7F1A83">
              <w:rPr>
                <w:kern w:val="1"/>
                <w:sz w:val="18"/>
                <w:szCs w:val="18"/>
              </w:rPr>
              <w:t>9</w:t>
            </w:r>
            <w:r>
              <w:rPr>
                <w:kern w:val="1"/>
                <w:sz w:val="18"/>
                <w:szCs w:val="18"/>
              </w:rPr>
              <w:t>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6,33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20,6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155921E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038111C3" w:rsidR="00976811" w:rsidRPr="00D9006D" w:rsidRDefault="007A694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</w:t>
            </w:r>
            <w:r w:rsidR="007F1A83">
              <w:rPr>
                <w:kern w:val="1"/>
                <w:sz w:val="18"/>
                <w:szCs w:val="18"/>
              </w:rPr>
              <w:t>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2,0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5,78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227F93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6A701368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-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</w:t>
            </w:r>
            <w:r w:rsidR="00D575D8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F4B4D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35014609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&lt;0,010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0,0</w:t>
            </w:r>
            <w:r w:rsidR="00A31675">
              <w:rPr>
                <w:kern w:val="1"/>
                <w:sz w:val="18"/>
                <w:szCs w:val="18"/>
              </w:rPr>
              <w:t>12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D163CB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53A7879E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2,0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2,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6322B5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74DC4977" w:rsidR="00976811" w:rsidRPr="00764507" w:rsidRDefault="007F1A83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</w:t>
            </w:r>
            <w:r w:rsidR="007A694D">
              <w:rPr>
                <w:kern w:val="1"/>
                <w:sz w:val="18"/>
                <w:szCs w:val="18"/>
              </w:rPr>
              <w:t>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1,2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521917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79CBFC2D" w:rsidR="00976811" w:rsidRPr="00D9006D" w:rsidRDefault="007A694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A31675">
              <w:rPr>
                <w:kern w:val="1"/>
                <w:sz w:val="18"/>
                <w:szCs w:val="18"/>
              </w:rPr>
              <w:t>&lt;2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EF0E40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29BA72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A31675">
              <w:rPr>
                <w:kern w:val="1"/>
                <w:sz w:val="18"/>
                <w:szCs w:val="18"/>
              </w:rPr>
              <w:t>&lt;1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0143F2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783AE43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554081DC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9,21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8,23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9,39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57577B8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6357AD27" w:rsidR="00976811" w:rsidRPr="00D9006D" w:rsidRDefault="007F1A83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14:paraId="3F2C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D0523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D575D8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2964F8" w:rsidRPr="002E3C7A" w14:paraId="444C5BC7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žemiau sąv.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5F253E43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8609F8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8609F8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:1</w:t>
            </w:r>
            <w:r w:rsidR="008609F8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37FE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F44137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F44137">
              <w:rPr>
                <w:kern w:val="1"/>
                <w:sz w:val="18"/>
                <w:szCs w:val="18"/>
              </w:rPr>
              <w:t>29</w:t>
            </w:r>
            <w:r w:rsidR="00B37FED">
              <w:rPr>
                <w:kern w:val="1"/>
                <w:sz w:val="18"/>
                <w:szCs w:val="18"/>
              </w:rPr>
              <w:t>, 14:</w:t>
            </w:r>
            <w:r w:rsidR="00F44137">
              <w:rPr>
                <w:kern w:val="1"/>
                <w:sz w:val="18"/>
                <w:szCs w:val="18"/>
              </w:rPr>
              <w:t>57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30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1E59A97D" w:rsidR="00D2209A" w:rsidRPr="009E1A44" w:rsidRDefault="008609F8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9,6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F44137">
              <w:rPr>
                <w:kern w:val="1"/>
                <w:sz w:val="18"/>
                <w:szCs w:val="18"/>
                <w:lang w:val="en-US"/>
              </w:rPr>
              <w:t>8,9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4,2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ED3218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736F7C46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7,69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8,08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EA2791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5F2E3645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22,1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052B01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17146B34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1191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1853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1344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A975E9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7E282616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1,61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  <w:lang w:val="en-US"/>
              </w:rPr>
              <w:t>3,03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7,09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BD07C55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0BD2B14E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32,7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72,4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4</w:t>
            </w:r>
            <w:r w:rsidR="00CF038F">
              <w:rPr>
                <w:kern w:val="1"/>
                <w:sz w:val="18"/>
                <w:szCs w:val="18"/>
              </w:rPr>
              <w:t>1,2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2808A0D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7ADF8741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242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1</w:t>
            </w:r>
            <w:r w:rsidR="00CF038F">
              <w:rPr>
                <w:kern w:val="1"/>
                <w:sz w:val="18"/>
                <w:szCs w:val="18"/>
              </w:rPr>
              <w:t>28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230ECC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6AA64495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18,8</w:t>
            </w:r>
            <w:r w:rsidR="00CF038F">
              <w:rPr>
                <w:kern w:val="1"/>
                <w:sz w:val="18"/>
                <w:szCs w:val="18"/>
              </w:rPr>
              <w:t>/3,67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254436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576B3236" w:rsidR="00082CE0" w:rsidRPr="00B802FE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F44137">
              <w:rPr>
                <w:kern w:val="1"/>
                <w:sz w:val="18"/>
                <w:szCs w:val="18"/>
                <w:lang w:val="en-US"/>
              </w:rPr>
              <w:t>8,64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D575D8">
              <w:rPr>
                <w:kern w:val="1"/>
                <w:sz w:val="18"/>
                <w:szCs w:val="18"/>
                <w:lang w:val="en-US"/>
              </w:rPr>
              <w:t>0,</w:t>
            </w:r>
            <w:r w:rsidR="00CF038F">
              <w:rPr>
                <w:kern w:val="1"/>
                <w:sz w:val="18"/>
                <w:szCs w:val="18"/>
                <w:lang w:val="en-US"/>
              </w:rPr>
              <w:t>53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17E411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7E147B72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51,6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10,0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6</w:t>
            </w:r>
            <w:r w:rsidR="00CF038F">
              <w:rPr>
                <w:kern w:val="1"/>
                <w:sz w:val="18"/>
                <w:szCs w:val="18"/>
              </w:rPr>
              <w:t>3,1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015213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09AF7BF5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14,0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28,3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</w:t>
            </w:r>
            <w:r w:rsidR="00CF038F">
              <w:rPr>
                <w:kern w:val="1"/>
                <w:sz w:val="18"/>
                <w:szCs w:val="18"/>
              </w:rPr>
              <w:t>1,7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6499E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3FDB300E" w:rsidR="00082CE0" w:rsidRPr="00B802FE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-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0,032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3C61B0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78BE3B96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7A694D">
              <w:rPr>
                <w:kern w:val="1"/>
                <w:sz w:val="18"/>
                <w:szCs w:val="18"/>
              </w:rPr>
              <w:t>0</w:t>
            </w:r>
            <w:r w:rsidR="008609F8">
              <w:rPr>
                <w:kern w:val="1"/>
                <w:sz w:val="18"/>
                <w:szCs w:val="18"/>
              </w:rPr>
              <w:t>17</w:t>
            </w:r>
            <w:r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0,0</w:t>
            </w:r>
            <w:r w:rsidR="00F44137">
              <w:rPr>
                <w:kern w:val="1"/>
                <w:sz w:val="18"/>
                <w:szCs w:val="18"/>
              </w:rPr>
              <w:t>75</w:t>
            </w:r>
            <w:r w:rsidR="00CF038F">
              <w:rPr>
                <w:kern w:val="1"/>
                <w:sz w:val="18"/>
                <w:szCs w:val="18"/>
              </w:rPr>
              <w:t>/&lt;0,034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78F29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4C7F40E1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23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8,2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367EA2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313561A6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6,4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2,</w:t>
            </w:r>
            <w:r w:rsidR="00CF038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564300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5E529963" w:rsidR="00082CE0" w:rsidRPr="00D9006D" w:rsidRDefault="007A694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  <w:lang w:val="en-US"/>
              </w:rPr>
              <w:t>8,9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3,2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77C58B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D68AD83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F44D3E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12410D66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3,2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1,62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0603C5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6FA193F6" w:rsidR="00082CE0" w:rsidRPr="00D9006D" w:rsidRDefault="008609F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0,13</w:t>
            </w:r>
            <w:r w:rsidR="00082CE0">
              <w:rPr>
                <w:kern w:val="1"/>
                <w:sz w:val="18"/>
                <w:szCs w:val="18"/>
              </w:rPr>
              <w:t>/0,</w:t>
            </w:r>
            <w:r w:rsidR="00F44137">
              <w:rPr>
                <w:kern w:val="1"/>
                <w:sz w:val="18"/>
                <w:szCs w:val="18"/>
              </w:rPr>
              <w:t>11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8E9AD6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2E3C7A" w14:paraId="5D292BC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68AB4C1D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7A694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A31675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A31675">
              <w:rPr>
                <w:kern w:val="1"/>
                <w:sz w:val="18"/>
                <w:szCs w:val="18"/>
              </w:rPr>
              <w:t>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A694D">
              <w:rPr>
                <w:kern w:val="1"/>
                <w:sz w:val="18"/>
                <w:szCs w:val="18"/>
              </w:rPr>
              <w:t>3</w:t>
            </w:r>
            <w:r w:rsidR="00A31675">
              <w:rPr>
                <w:kern w:val="1"/>
                <w:sz w:val="18"/>
                <w:szCs w:val="18"/>
              </w:rPr>
              <w:t>8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5B306D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</w:t>
            </w:r>
            <w:r w:rsidR="00F44137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F44137">
              <w:rPr>
                <w:kern w:val="1"/>
                <w:sz w:val="18"/>
                <w:szCs w:val="18"/>
              </w:rPr>
              <w:t>29</w:t>
            </w:r>
            <w:r w:rsidR="005B306D">
              <w:rPr>
                <w:kern w:val="1"/>
                <w:sz w:val="18"/>
                <w:szCs w:val="18"/>
              </w:rPr>
              <w:t>, 1</w:t>
            </w:r>
            <w:r w:rsidR="00F44137">
              <w:rPr>
                <w:kern w:val="1"/>
                <w:sz w:val="18"/>
                <w:szCs w:val="18"/>
              </w:rPr>
              <w:t>5</w:t>
            </w:r>
            <w:r w:rsidR="005B306D">
              <w:rPr>
                <w:kern w:val="1"/>
                <w:sz w:val="18"/>
                <w:szCs w:val="18"/>
              </w:rPr>
              <w:t>:</w:t>
            </w:r>
            <w:r w:rsidR="00F44137">
              <w:rPr>
                <w:kern w:val="1"/>
                <w:sz w:val="18"/>
                <w:szCs w:val="18"/>
              </w:rPr>
              <w:t>30</w:t>
            </w:r>
            <w:r w:rsidR="005B306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CF038F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-03-</w:t>
            </w:r>
            <w:r w:rsidR="00CF038F">
              <w:rPr>
                <w:kern w:val="1"/>
                <w:sz w:val="18"/>
                <w:szCs w:val="18"/>
              </w:rPr>
              <w:t>29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CF038F">
              <w:rPr>
                <w:kern w:val="1"/>
                <w:sz w:val="18"/>
                <w:szCs w:val="18"/>
              </w:rPr>
              <w:t>1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CF038F">
              <w:rPr>
                <w:kern w:val="1"/>
                <w:sz w:val="18"/>
                <w:szCs w:val="18"/>
              </w:rPr>
              <w:t>45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5E2081D9" w:rsidR="00D2209A" w:rsidRPr="009E1A44" w:rsidRDefault="00A31675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7,5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F44137">
              <w:rPr>
                <w:kern w:val="1"/>
                <w:sz w:val="18"/>
                <w:szCs w:val="18"/>
                <w:lang w:val="en-US"/>
              </w:rPr>
              <w:t>10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CF038F">
              <w:rPr>
                <w:kern w:val="1"/>
                <w:sz w:val="18"/>
                <w:szCs w:val="18"/>
                <w:lang w:val="en-US"/>
              </w:rPr>
              <w:t>2,4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C77E154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060352C2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8,06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8,01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8,18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D6AD5E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7E3F18D5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F44137">
              <w:rPr>
                <w:kern w:val="1"/>
                <w:sz w:val="18"/>
                <w:szCs w:val="18"/>
              </w:rPr>
              <w:t>21,3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8,1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E36AB7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28622EA1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1103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1593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1187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360DC6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17A6E2EF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2,35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  <w:lang w:val="en-US"/>
              </w:rPr>
              <w:t>1,81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0,89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1D2E59CC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5CC7C962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27,3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60,4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36,7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50AEA3FF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490A63A9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195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96,4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7AC66B0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41691BE0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  <w:lang w:val="en-US"/>
              </w:rPr>
              <w:t>19,5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0,96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CFA8D7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613D6085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6,47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0,</w:t>
            </w:r>
            <w:r w:rsidR="00CF038F">
              <w:rPr>
                <w:kern w:val="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2FB0DCE6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442F0192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47,5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&lt;0,02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55,6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8497B0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4F18C3E1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8,6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17,3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0A631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448B80F9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-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-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&lt;0,03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3CF3A9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08D933B5" w:rsidR="00E94A42" w:rsidRPr="00D9006D" w:rsidRDefault="00B3733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B37FED">
              <w:rPr>
                <w:kern w:val="1"/>
                <w:sz w:val="18"/>
                <w:szCs w:val="18"/>
              </w:rPr>
              <w:t>0</w:t>
            </w:r>
            <w:r w:rsidR="00A31675">
              <w:rPr>
                <w:kern w:val="1"/>
                <w:sz w:val="18"/>
                <w:szCs w:val="18"/>
              </w:rPr>
              <w:t>16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0,244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&lt;0,034</w:t>
            </w: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3D328F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69B10DD8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17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5,5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2F0FEC1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24021227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&lt;1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1,4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3DC823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39582A79" w:rsidR="00E94A42" w:rsidRPr="00D9006D" w:rsidRDefault="00B37FED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&lt;2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5,7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CF038F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09ABA3AA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41118662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27179FE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59BBE140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8,85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</w:rPr>
              <w:t>2,87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891410">
              <w:rPr>
                <w:kern w:val="1"/>
                <w:sz w:val="18"/>
                <w:szCs w:val="18"/>
              </w:rPr>
              <w:t>3,72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767EF819" w14:textId="77777777" w:rsidTr="00F60E24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3F1244C2" w:rsidR="00E94A42" w:rsidRPr="00D9006D" w:rsidRDefault="00A3167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1F102E"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2964F8" w:rsidRPr="00D9006D" w14:paraId="6F598BBF" w14:textId="77777777" w:rsidTr="00BE24AD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lastRenderedPageBreak/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17DDEA08" w14:textId="77777777" w:rsidR="00C934B5" w:rsidRPr="008C5412" w:rsidRDefault="00C934B5" w:rsidP="00C934B5">
      <w:pPr>
        <w:widowControl w:val="0"/>
        <w:suppressAutoHyphens/>
        <w:ind w:firstLine="540"/>
        <w:jc w:val="center"/>
        <w:rPr>
          <w:rFonts w:eastAsia="DejaVu Sans"/>
          <w:b/>
          <w:bCs/>
          <w:kern w:val="1"/>
          <w:sz w:val="20"/>
        </w:rPr>
      </w:pPr>
      <w:r w:rsidRPr="008C5412">
        <w:rPr>
          <w:rFonts w:eastAsia="DejaVu Sans"/>
          <w:b/>
          <w:bCs/>
          <w:kern w:val="1"/>
          <w:sz w:val="20"/>
        </w:rPr>
        <w:t>IV SKYRIUS</w:t>
      </w:r>
    </w:p>
    <w:p w14:paraId="3768023C" w14:textId="77777777" w:rsidR="00C934B5" w:rsidRPr="008C5412" w:rsidRDefault="00C934B5" w:rsidP="00C934B5">
      <w:pPr>
        <w:widowControl w:val="0"/>
        <w:suppressAutoHyphens/>
        <w:ind w:firstLine="540"/>
        <w:jc w:val="center"/>
        <w:rPr>
          <w:b/>
          <w:kern w:val="1"/>
          <w:sz w:val="20"/>
        </w:rPr>
      </w:pPr>
      <w:r w:rsidRPr="008C5412">
        <w:rPr>
          <w:rFonts w:eastAsia="DejaVu Sans"/>
          <w:b/>
          <w:bCs/>
          <w:kern w:val="1"/>
          <w:sz w:val="20"/>
        </w:rPr>
        <w:t xml:space="preserve">ŪKIO SUBJEKTŲ </w:t>
      </w:r>
      <w:r w:rsidRPr="008C5412">
        <w:rPr>
          <w:b/>
          <w:kern w:val="1"/>
          <w:sz w:val="20"/>
        </w:rPr>
        <w:t>TARŠOS ŠALTINIŲ IŠLEIDŽIAMŲ TERŠALŲ MONITORINGAS</w:t>
      </w:r>
    </w:p>
    <w:p w14:paraId="2C2A7CA8" w14:textId="77777777" w:rsidR="00C934B5" w:rsidRPr="008C5412" w:rsidRDefault="00C934B5" w:rsidP="00C934B5">
      <w:pPr>
        <w:widowControl w:val="0"/>
        <w:suppressAutoHyphens/>
        <w:jc w:val="both"/>
        <w:textAlignment w:val="center"/>
        <w:rPr>
          <w:rFonts w:eastAsia="DejaVu Sans"/>
          <w:kern w:val="1"/>
          <w:sz w:val="20"/>
          <w:lang w:eastAsia="hi-IN" w:bidi="hi-IN"/>
        </w:rPr>
      </w:pPr>
    </w:p>
    <w:p w14:paraId="74FD1018" w14:textId="77777777" w:rsidR="00C934B5" w:rsidRPr="008C5412" w:rsidRDefault="00C934B5" w:rsidP="00C934B5">
      <w:pPr>
        <w:widowControl w:val="0"/>
        <w:suppressAutoHyphens/>
        <w:snapToGrid w:val="0"/>
        <w:rPr>
          <w:kern w:val="1"/>
          <w:sz w:val="20"/>
          <w:vertAlign w:val="superscript"/>
          <w:lang w:eastAsia="hi-IN" w:bidi="hi-IN"/>
        </w:rPr>
      </w:pPr>
      <w:r w:rsidRPr="008C5412">
        <w:rPr>
          <w:rFonts w:eastAsia="DejaVu Sans"/>
          <w:kern w:val="1"/>
          <w:sz w:val="20"/>
        </w:rPr>
        <w:t>Taršos šaltinių su nuotekomis išleidžiamų teršalų monitoringo duomenys</w:t>
      </w:r>
    </w:p>
    <w:p w14:paraId="2B5F6B78" w14:textId="77777777" w:rsidR="00C934B5" w:rsidRPr="008C5412" w:rsidRDefault="00C934B5" w:rsidP="00C934B5">
      <w:pPr>
        <w:widowControl w:val="0"/>
        <w:suppressAutoHyphens/>
        <w:snapToGrid w:val="0"/>
        <w:ind w:left="11664" w:firstLine="1944"/>
        <w:rPr>
          <w:rFonts w:eastAsia="DejaVu Sans"/>
          <w:kern w:val="1"/>
          <w:sz w:val="20"/>
        </w:rPr>
      </w:pPr>
      <w:r w:rsidRPr="008C5412">
        <w:rPr>
          <w:rFonts w:eastAsia="DejaVu Sans"/>
          <w:kern w:val="1"/>
          <w:sz w:val="20"/>
        </w:rPr>
        <w:t>4 lentelė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958"/>
        <w:gridCol w:w="42"/>
        <w:gridCol w:w="1040"/>
        <w:gridCol w:w="696"/>
        <w:gridCol w:w="822"/>
        <w:gridCol w:w="957"/>
        <w:gridCol w:w="822"/>
        <w:gridCol w:w="821"/>
        <w:gridCol w:w="687"/>
        <w:gridCol w:w="1362"/>
        <w:gridCol w:w="958"/>
        <w:gridCol w:w="1092"/>
        <w:gridCol w:w="1450"/>
        <w:gridCol w:w="868"/>
        <w:gridCol w:w="790"/>
      </w:tblGrid>
      <w:tr w:rsidR="00C934B5" w:rsidRPr="008C5412" w14:paraId="0498D61F" w14:textId="77777777" w:rsidTr="008F6662">
        <w:trPr>
          <w:cantSplit/>
          <w:trHeight w:val="2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316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Išleistuvo kodas</w:t>
            </w:r>
            <w:r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1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A53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valymo įrenginio kodas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8F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valymo įrenginio pavadinimas</w:t>
            </w:r>
          </w:p>
        </w:tc>
      </w:tr>
      <w:tr w:rsidR="00C934B5" w:rsidRPr="008C5412" w14:paraId="4B0512E5" w14:textId="77777777" w:rsidTr="008F6662">
        <w:trPr>
          <w:cantSplit/>
          <w:trHeight w:val="2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1A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1910001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F7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3910001</w:t>
            </w:r>
          </w:p>
        </w:tc>
        <w:tc>
          <w:tcPr>
            <w:tcW w:w="8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44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237BDB74" w14:textId="77777777" w:rsidTr="008F6662">
        <w:trPr>
          <w:cantSplit/>
          <w:trHeight w:val="2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BDE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Ėminio ėmimo data, MMMM.mm.dd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F652" w14:textId="77777777" w:rsidR="00C934B5" w:rsidRPr="008C5412" w:rsidRDefault="00C934B5" w:rsidP="008F6662">
            <w:pPr>
              <w:ind w:right="-131"/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Ėminio ėmimo laikas, hh.min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86741" w14:textId="77777777" w:rsidR="00C934B5" w:rsidRPr="008C5412" w:rsidRDefault="00C934B5" w:rsidP="008F6662">
            <w:pPr>
              <w:ind w:right="-152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Ėminio  ėmimo vieta</w:t>
            </w:r>
            <w:r w:rsidRPr="008C5412">
              <w:rPr>
                <w:rFonts w:eastAsia="DejaVu Sans"/>
                <w:bCs/>
                <w:kern w:val="20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DFCAF" w14:textId="77777777" w:rsidR="00C934B5" w:rsidRPr="008C5412" w:rsidRDefault="00C934B5" w:rsidP="008F6662">
            <w:pPr>
              <w:ind w:right="-97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Laiko-tarpis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5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d.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3397C5" w14:textId="77777777" w:rsidR="00C934B5" w:rsidRPr="008C5412" w:rsidRDefault="00C934B5" w:rsidP="008F6662">
            <w:pPr>
              <w:ind w:right="-59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debitas, m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/d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24460" w14:textId="77777777" w:rsidR="00C934B5" w:rsidRPr="008C5412" w:rsidRDefault="00C934B5" w:rsidP="008F6662">
            <w:pPr>
              <w:ind w:right="-20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kiekis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6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  <w:vAlign w:val="center"/>
          </w:tcPr>
          <w:p w14:paraId="5515C840" w14:textId="77777777" w:rsidR="00C934B5" w:rsidRPr="008C5412" w:rsidRDefault="00C934B5" w:rsidP="008F6662">
            <w:pPr>
              <w:ind w:right="-69"/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Labai smarkus lietus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7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</w:t>
            </w:r>
          </w:p>
          <w:p w14:paraId="3FB033FD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Taip / Ne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65C74A99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Temperatūra,</w:t>
            </w:r>
          </w:p>
          <w:p w14:paraId="2985B9AF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°C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14:paraId="0A3129D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Teršalai / parametrai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14:paraId="1B1F10F2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Matavimo rezultatas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11D9E6B7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Matavimo metodas</w:t>
            </w:r>
            <w:r>
              <w:rPr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vAlign w:val="center"/>
          </w:tcPr>
          <w:p w14:paraId="6F74A2F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Laboratorija,</w:t>
            </w:r>
          </w:p>
          <w:p w14:paraId="689BD4A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atlikusi matavimą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14:paraId="3D3B356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Tyrimų protokolo Nr.</w:t>
            </w:r>
          </w:p>
        </w:tc>
      </w:tr>
      <w:tr w:rsidR="00C934B5" w:rsidRPr="008C5412" w14:paraId="2BEA4F2E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A55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D1C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E95D6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04B6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vAlign w:val="center"/>
          </w:tcPr>
          <w:p w14:paraId="1C1CAF62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14:paraId="13810058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vAlign w:val="center"/>
          </w:tcPr>
          <w:p w14:paraId="56F6FD38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vAlign w:val="center"/>
          </w:tcPr>
          <w:p w14:paraId="5C5D3199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vAlign w:val="center"/>
          </w:tcPr>
          <w:p w14:paraId="7E4495C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kodas</w:t>
            </w:r>
          </w:p>
        </w:tc>
        <w:tc>
          <w:tcPr>
            <w:tcW w:w="1362" w:type="dxa"/>
            <w:vAlign w:val="center"/>
          </w:tcPr>
          <w:p w14:paraId="28328295" w14:textId="77777777" w:rsidR="00C934B5" w:rsidRPr="008C5412" w:rsidRDefault="00C934B5" w:rsidP="008F6662">
            <w:pPr>
              <w:ind w:right="-58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958" w:type="dxa"/>
            <w:vMerge/>
            <w:vAlign w:val="center"/>
          </w:tcPr>
          <w:p w14:paraId="34C843B4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92" w:type="dxa"/>
            <w:vMerge/>
            <w:vAlign w:val="center"/>
          </w:tcPr>
          <w:p w14:paraId="01DA255D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50" w:type="dxa"/>
            <w:vAlign w:val="center"/>
          </w:tcPr>
          <w:p w14:paraId="28D81383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leidimo ar akreditacijos pažymėjimo Nr.</w:t>
            </w:r>
          </w:p>
        </w:tc>
        <w:tc>
          <w:tcPr>
            <w:tcW w:w="868" w:type="dxa"/>
            <w:vAlign w:val="center"/>
          </w:tcPr>
          <w:p w14:paraId="04716150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pavadi-nimas</w:t>
            </w:r>
          </w:p>
        </w:tc>
        <w:tc>
          <w:tcPr>
            <w:tcW w:w="790" w:type="dxa"/>
            <w:vMerge/>
            <w:vAlign w:val="center"/>
          </w:tcPr>
          <w:p w14:paraId="0CAEE094" w14:textId="77777777" w:rsidR="00C934B5" w:rsidRPr="008C5412" w:rsidRDefault="00C934B5" w:rsidP="008F6662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279581DB" w14:textId="77777777" w:rsidTr="008F6662">
        <w:trPr>
          <w:cantSplit/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12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C3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5378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FEF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00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640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4D3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12D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906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26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05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934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29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12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B4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</w:tr>
      <w:tr w:rsidR="00C934B5" w:rsidRPr="008C5412" w14:paraId="15EAAF95" w14:textId="77777777" w:rsidTr="008F6662">
        <w:trPr>
          <w:cantSplit/>
          <w:trHeight w:val="67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879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202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4E42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15:05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1662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F1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14:paraId="0CB9238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32B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F71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02C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3688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9F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788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savitasis elektros laidis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µS/cm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58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FE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0F9CE3" w14:textId="77777777" w:rsidR="00C934B5" w:rsidRPr="008C5412" w:rsidRDefault="00C934B5" w:rsidP="008F6662">
            <w:pPr>
              <w:widowControl w:val="0"/>
              <w:suppressAutoHyphens/>
              <w:snapToGrid w:val="0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kern w:val="1"/>
                <w:sz w:val="18"/>
                <w:szCs w:val="18"/>
              </w:rPr>
              <w:t>UAB „Geomina“ laboratorija, leidimas Nr. 1393732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029DDC" w14:textId="77777777" w:rsidR="00C934B5" w:rsidRPr="008C5412" w:rsidRDefault="00C934B5" w:rsidP="008F666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8C5412">
              <w:rPr>
                <w:sz w:val="18"/>
                <w:szCs w:val="18"/>
              </w:rPr>
              <w:t>išduotas 2017 07 27, atnaujintas 2021 02 23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6EE24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C934B5" w:rsidRPr="008C5412" w14:paraId="354E9476" w14:textId="77777777" w:rsidTr="008F6662">
        <w:trPr>
          <w:cantSplit/>
          <w:trHeight w:val="424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A40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393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46B9E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3456E07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DC6E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4E22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43E7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62D4EB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90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D88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pH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40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9,24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52A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5D83E" w14:textId="77777777" w:rsidR="00C934B5" w:rsidRPr="008C5412" w:rsidRDefault="00C934B5" w:rsidP="008F666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5A641" w14:textId="77777777" w:rsidR="00C934B5" w:rsidRPr="008C5412" w:rsidRDefault="00C934B5" w:rsidP="008F666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477DC6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8978E5B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4C4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4E3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48ECA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0AB41E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CB54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2533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EF4F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A578F7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191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C6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 xml:space="preserve">T, </w:t>
            </w:r>
            <w:r w:rsidRPr="00857793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C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450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16,6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9A3AA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857793">
              <w:rPr>
                <w:color w:val="000000"/>
                <w:sz w:val="18"/>
                <w:szCs w:val="18"/>
              </w:rPr>
              <w:t>skait. termometras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8B27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15B31C8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135A41B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60FD4AEA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E51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823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47764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2790DE5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FFC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67FE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4C2D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4A28AD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04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E90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Skendinčios medžiagos,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1FA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&lt;2,0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17A5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E67F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9684AB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1067D2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CDD658D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E0D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EFF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F0092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529B49E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FC42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4780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CEA4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3F366F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FF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2A5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ChDS</w:t>
            </w:r>
            <w:r w:rsidRPr="006212C0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Cr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mgO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2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24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&lt;5,0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E1B9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sz w:val="18"/>
                <w:szCs w:val="18"/>
              </w:rPr>
              <w:t>ISO</w:t>
            </w:r>
            <w:r w:rsidRPr="00AA63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15705:2002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4785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B39ACA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EA2211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7F5FDF67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8A0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AE3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28AB1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337DBD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A463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5585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BEF8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A21F98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427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02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BDS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7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mgO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2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374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CABF9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sz w:val="18"/>
                <w:szCs w:val="18"/>
              </w:rPr>
              <w:t xml:space="preserve">ISO </w:t>
            </w:r>
            <w:r>
              <w:rPr>
                <w:sz w:val="18"/>
                <w:szCs w:val="18"/>
              </w:rPr>
              <w:t>5815-1</w:t>
            </w:r>
            <w:r w:rsidRPr="00AA63CC">
              <w:rPr>
                <w:sz w:val="18"/>
                <w:szCs w:val="18"/>
              </w:rPr>
              <w:t>:20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3AFF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722302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059D520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7C0FCC1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79F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C2D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4057D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2A77CE7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89DD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D4A6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C3BD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5DBF981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78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0B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Naftos angliavandeniliai (C</w:t>
            </w:r>
            <w:r w:rsidRPr="00C5449F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10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-C</w:t>
            </w:r>
            <w:r w:rsidRPr="00C5449F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40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),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A2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E83B6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color w:val="000000"/>
                <w:sz w:val="18"/>
                <w:szCs w:val="18"/>
              </w:rPr>
              <w:t>LST EN</w:t>
            </w:r>
            <w:r>
              <w:rPr>
                <w:color w:val="000000"/>
                <w:sz w:val="18"/>
                <w:szCs w:val="18"/>
              </w:rPr>
              <w:t xml:space="preserve"> ISO</w:t>
            </w:r>
            <w:r w:rsidRPr="00AA63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9377-2:2002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CC3D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A315FF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633BC9F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19B8FE78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25A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FBB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E8941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5854D8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C2FD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399B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D59E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649DB00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B97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BAAD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8E0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&lt;1,0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EA4E5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8D82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02785C6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E7DC34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61207FD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084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641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11260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4EC48D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3FED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4F6C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C9E6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6162C1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3132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9FF8A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9B2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0,13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58654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F173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04AB470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9D045C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7316B47C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31D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5F5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A1B77D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AD0D71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1D0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DFAF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0DD3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66490B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D6B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5049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E61F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0,31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F18CB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6DBF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50108F3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2653ACB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596C7D77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F37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880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7A664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4B2CE0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664F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B443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4196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22FDCE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116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153EA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9A3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1,41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FD760F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6C9E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99BB1E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505C53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27FDB998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22E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097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42B72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2079315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72FE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5B1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4D86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60EA6B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406D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9667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A2F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1,2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AB2D5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B3C1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02E213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44BD29E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2858F25D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CFE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19B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D5C69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431715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5FD8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D209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A2F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64E1A51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3C0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B1E9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438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&lt;0,01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90CA9C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99C9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68B8FF2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1C20909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5B62C23E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A20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513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41814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D08FDF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30AA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652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0B99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B5CD9C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8BB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9003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400D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5EB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0,51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557AAB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ED8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058341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12D39E0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7842A33B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B1D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5D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B74189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FE12FE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6935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F714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8C61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5446DB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08DC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7BD10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B9D3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81912C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AFD5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7C5702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6C6BA26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7EEAB3A5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0FD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52E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D9DFF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4E724A1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05CB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0EF6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E35D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FD43BA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E7CF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B2F7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5B23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C2A66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37F5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1B19293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2F4ED91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3A367D2E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C9EA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CAF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17E92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D57910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4F1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A845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2C6E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9C6787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7B0A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80F5E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FCE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C76B0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22A82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1B059EA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41A38BC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5D742771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1B6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72D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5FB14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121688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30A0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4C7C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0BBD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EF3EB5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10D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ECF07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A66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30B024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21AB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E26A1F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B2033E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171F2C81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03E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67D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3CE37D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FF02A7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30C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21D1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1BA9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F6F18A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9FB2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787B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FA9A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49958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BB609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14F354C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6084A8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D752883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0B1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03A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C96A58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C017B8C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D91F0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4633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928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6279684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0126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26D550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4FA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&lt;40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74FA3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6DA8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AB99333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C5113E6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934B5" w:rsidRPr="008C5412" w14:paraId="0FC3DB0F" w14:textId="77777777" w:rsidTr="008F6662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E7C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B45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92D29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0A5A1E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1EE57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1795E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9D09B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744B2C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E43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2576" w14:textId="77777777" w:rsidR="00C934B5" w:rsidRPr="00D9006D" w:rsidRDefault="00C934B5" w:rsidP="008F6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Hg,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7C0" w14:textId="77777777" w:rsidR="00C934B5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41291" w14:textId="77777777" w:rsidR="00C934B5" w:rsidRPr="00AA63CC" w:rsidRDefault="00C934B5" w:rsidP="008F6662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91B25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6E132571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6F90596F" w14:textId="77777777" w:rsidR="00C934B5" w:rsidRPr="008C5412" w:rsidRDefault="00C934B5" w:rsidP="008F6662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67B778EE" w14:textId="77777777" w:rsidR="00C934B5" w:rsidRPr="008C5412" w:rsidRDefault="00C934B5" w:rsidP="00C934B5">
      <w:pPr>
        <w:rPr>
          <w:sz w:val="20"/>
        </w:rPr>
      </w:pPr>
    </w:p>
    <w:p w14:paraId="04A7424B" w14:textId="77777777" w:rsidR="00C934B5" w:rsidRPr="008C5412" w:rsidRDefault="00C934B5" w:rsidP="00C934B5">
      <w:pPr>
        <w:widowControl w:val="0"/>
        <w:suppressAutoHyphens/>
        <w:rPr>
          <w:rFonts w:eastAsia="DejaVu Sans"/>
          <w:kern w:val="1"/>
          <w:sz w:val="20"/>
        </w:rPr>
      </w:pPr>
      <w:r w:rsidRPr="008C5412">
        <w:rPr>
          <w:rFonts w:eastAsia="DejaVu Sans"/>
          <w:kern w:val="1"/>
          <w:sz w:val="20"/>
        </w:rPr>
        <w:t xml:space="preserve">Pastabos: </w:t>
      </w:r>
    </w:p>
    <w:p w14:paraId="1FA6E614" w14:textId="77777777" w:rsidR="00C934B5" w:rsidRPr="00107B8E" w:rsidRDefault="00C934B5" w:rsidP="00C934B5">
      <w:pPr>
        <w:ind w:firstLine="567"/>
        <w:jc w:val="both"/>
        <w:rPr>
          <w:spacing w:val="-4"/>
          <w:sz w:val="18"/>
          <w:szCs w:val="18"/>
        </w:rPr>
      </w:pPr>
      <w:r w:rsidRPr="00107B8E">
        <w:rPr>
          <w:sz w:val="18"/>
          <w:szCs w:val="18"/>
          <w:vertAlign w:val="superscript"/>
        </w:rPr>
        <w:t>1</w:t>
      </w:r>
      <w:r w:rsidRPr="00107B8E">
        <w:rPr>
          <w:sz w:val="18"/>
          <w:szCs w:val="18"/>
        </w:rPr>
        <w:t xml:space="preserve"> </w:t>
      </w:r>
      <w:r w:rsidRPr="00107B8E">
        <w:rPr>
          <w:spacing w:val="-4"/>
          <w:sz w:val="18"/>
          <w:szCs w:val="18"/>
        </w:rPr>
        <w:t>Išleistuvo identifikavimo kodas įrašomas pagal Aplinkos apsaugos agentūros interneto svetainėje (http://gamta.lt) pateiktą Išleistuvų sąvadą.</w:t>
      </w:r>
      <w:r w:rsidRPr="00107B8E">
        <w:t xml:space="preserve"> </w:t>
      </w:r>
      <w:r w:rsidRPr="00107B8E">
        <w:rPr>
          <w:sz w:val="18"/>
          <w:szCs w:val="18"/>
        </w:rPr>
        <w:t>Jei pildomi duomenys apie naują išleistuvą, įrašomas jo pavadinimas</w:t>
      </w:r>
      <w:r>
        <w:rPr>
          <w:sz w:val="18"/>
          <w:szCs w:val="18"/>
        </w:rPr>
        <w:t>.</w:t>
      </w:r>
    </w:p>
    <w:p w14:paraId="60D554E5" w14:textId="77777777" w:rsidR="00C934B5" w:rsidRPr="00107B8E" w:rsidRDefault="00C934B5" w:rsidP="00C934B5">
      <w:pPr>
        <w:ind w:firstLine="567"/>
        <w:jc w:val="both"/>
        <w:rPr>
          <w:rFonts w:cs="Tahoma"/>
          <w:sz w:val="18"/>
          <w:szCs w:val="18"/>
        </w:rPr>
      </w:pPr>
      <w:r w:rsidRPr="00107B8E">
        <w:rPr>
          <w:sz w:val="18"/>
          <w:szCs w:val="22"/>
          <w:vertAlign w:val="superscript"/>
        </w:rPr>
        <w:t>2</w:t>
      </w:r>
      <w:r w:rsidRPr="00107B8E">
        <w:rPr>
          <w:sz w:val="18"/>
          <w:szCs w:val="22"/>
        </w:rPr>
        <w:t xml:space="preserve"> </w:t>
      </w:r>
      <w:r w:rsidRPr="00107B8E">
        <w:rPr>
          <w:rFonts w:cs="Tahoma"/>
          <w:sz w:val="18"/>
          <w:szCs w:val="18"/>
        </w:rPr>
        <w:t>Teršalų (parametrų) kodai, pavadinimai ir matavimo vienetai įrašomi iš Vandens išteklių naudojimo valstybinės statistinės apskaitos ir duomenų teikimo tvarkos</w:t>
      </w:r>
      <w:r w:rsidRPr="00107B8E">
        <w:rPr>
          <w:rFonts w:cs="Tahoma"/>
          <w:sz w:val="18"/>
          <w:szCs w:val="22"/>
        </w:rPr>
        <w:t>, patvirtintos</w:t>
      </w:r>
      <w:r w:rsidRPr="00107B8E">
        <w:rPr>
          <w:rFonts w:cs="Tahoma"/>
          <w:sz w:val="18"/>
          <w:szCs w:val="18"/>
        </w:rPr>
        <w:t xml:space="preserve"> Lietuvos Respublikos aplinkos ministro 1999 m. gruodžio 20 d. įsakymu Nr. 408 (Žin., 2000, Nr. 8-213; 2003, Nr.</w:t>
      </w:r>
      <w:r>
        <w:rPr>
          <w:rFonts w:cs="Tahoma"/>
          <w:sz w:val="18"/>
          <w:szCs w:val="18"/>
        </w:rPr>
        <w:t xml:space="preserve"> </w:t>
      </w:r>
      <w:r w:rsidRPr="00107B8E">
        <w:rPr>
          <w:rFonts w:cs="Tahoma"/>
          <w:sz w:val="18"/>
          <w:szCs w:val="18"/>
        </w:rPr>
        <w:t xml:space="preserve">79-3610; </w:t>
      </w:r>
      <w:r w:rsidRPr="00107B8E">
        <w:rPr>
          <w:bCs/>
          <w:sz w:val="18"/>
          <w:szCs w:val="18"/>
        </w:rPr>
        <w:t>2010, Nr. 89-4721</w:t>
      </w:r>
      <w:r w:rsidRPr="00107B8E">
        <w:rPr>
          <w:rFonts w:cs="Tahoma"/>
          <w:sz w:val="18"/>
          <w:szCs w:val="18"/>
        </w:rPr>
        <w:t xml:space="preserve">) 1 priedėlyje pateikto </w:t>
      </w:r>
      <w:r w:rsidRPr="00107B8E">
        <w:rPr>
          <w:sz w:val="18"/>
          <w:szCs w:val="18"/>
        </w:rPr>
        <w:t>Teršiančių medžiagų ir kitų parametrų kodų sąrašo</w:t>
      </w:r>
      <w:r>
        <w:rPr>
          <w:rFonts w:cs="Tahoma"/>
          <w:sz w:val="18"/>
          <w:szCs w:val="18"/>
        </w:rPr>
        <w:t>.</w:t>
      </w:r>
    </w:p>
    <w:p w14:paraId="7326C7E7" w14:textId="77777777" w:rsidR="00C934B5" w:rsidRPr="00107B8E" w:rsidRDefault="00C934B5" w:rsidP="00C934B5">
      <w:pPr>
        <w:ind w:firstLine="567"/>
        <w:jc w:val="both"/>
        <w:rPr>
          <w:rFonts w:cs="Tahoma"/>
          <w:sz w:val="18"/>
          <w:szCs w:val="22"/>
        </w:rPr>
      </w:pPr>
      <w:r w:rsidRPr="00137591">
        <w:rPr>
          <w:rFonts w:cs="Tahoma"/>
          <w:sz w:val="18"/>
          <w:szCs w:val="22"/>
          <w:vertAlign w:val="superscript"/>
        </w:rPr>
        <w:t>3</w:t>
      </w:r>
      <w:r w:rsidRPr="00137591">
        <w:rPr>
          <w:rFonts w:cs="Tahoma"/>
          <w:sz w:val="18"/>
          <w:szCs w:val="22"/>
        </w:rPr>
        <w:t xml:space="preserve"> Nurodomas galiojantis teisės aktas, kuriuo nustatytas planuojamas taikyti matavimo metodas, galiojančio standarto žymuo ar kitas metodas</w:t>
      </w:r>
      <w:r>
        <w:rPr>
          <w:rFonts w:cs="Tahoma"/>
          <w:sz w:val="18"/>
          <w:szCs w:val="22"/>
        </w:rPr>
        <w:t>.</w:t>
      </w:r>
    </w:p>
    <w:p w14:paraId="31CFECA5" w14:textId="77777777" w:rsidR="00C934B5" w:rsidRPr="00107B8E" w:rsidRDefault="00C934B5" w:rsidP="00C934B5">
      <w:pPr>
        <w:ind w:firstLine="567"/>
        <w:jc w:val="both"/>
        <w:rPr>
          <w:sz w:val="18"/>
          <w:szCs w:val="22"/>
          <w:vertAlign w:val="superscript"/>
        </w:rPr>
      </w:pPr>
      <w:r w:rsidRPr="00107B8E">
        <w:rPr>
          <w:rFonts w:cs="Tahoma"/>
          <w:kern w:val="18"/>
          <w:sz w:val="18"/>
          <w:szCs w:val="22"/>
          <w:vertAlign w:val="superscript"/>
        </w:rPr>
        <w:t>4</w:t>
      </w:r>
      <w:r w:rsidRPr="00107B8E">
        <w:rPr>
          <w:rFonts w:cs="Tahoma"/>
          <w:sz w:val="18"/>
          <w:szCs w:val="22"/>
        </w:rPr>
        <w:t xml:space="preserve"> Pildoma Nuostatų 1 priedo 10</w:t>
      </w:r>
      <w:r w:rsidRPr="00107B8E">
        <w:rPr>
          <w:rFonts w:cs="Tahoma"/>
          <w:kern w:val="18"/>
          <w:sz w:val="18"/>
          <w:szCs w:val="22"/>
          <w:vertAlign w:val="superscript"/>
        </w:rPr>
        <w:t>2</w:t>
      </w:r>
      <w:r w:rsidRPr="00107B8E">
        <w:rPr>
          <w:rFonts w:cs="Tahoma"/>
          <w:sz w:val="18"/>
          <w:szCs w:val="22"/>
        </w:rPr>
        <w:t xml:space="preserve"> punkte nurodytais atvejais.</w:t>
      </w:r>
      <w:r w:rsidRPr="00107B8E">
        <w:rPr>
          <w:sz w:val="18"/>
          <w:szCs w:val="22"/>
        </w:rPr>
        <w:t xml:space="preserve"> Kai</w:t>
      </w:r>
      <w:r w:rsidRPr="00107B8E">
        <w:rPr>
          <w:sz w:val="18"/>
          <w:szCs w:val="18"/>
        </w:rPr>
        <w:t xml:space="preserve"> mėginių ėmimo vieta – „iš paviršinio vandens telkinio paimtame vandenyje“, toliau lentelėje pildomi tik 8 ir 9 stulpeliai</w:t>
      </w:r>
      <w:r>
        <w:rPr>
          <w:sz w:val="18"/>
          <w:szCs w:val="18"/>
        </w:rPr>
        <w:t>.</w:t>
      </w:r>
    </w:p>
    <w:p w14:paraId="10B63602" w14:textId="77777777" w:rsidR="00C934B5" w:rsidRPr="00107B8E" w:rsidRDefault="00C934B5" w:rsidP="00C934B5">
      <w:pPr>
        <w:ind w:firstLine="567"/>
        <w:jc w:val="both"/>
        <w:rPr>
          <w:spacing w:val="-4"/>
          <w:sz w:val="18"/>
          <w:szCs w:val="18"/>
        </w:rPr>
      </w:pPr>
      <w:r w:rsidRPr="00107B8E">
        <w:rPr>
          <w:sz w:val="18"/>
          <w:szCs w:val="18"/>
          <w:vertAlign w:val="superscript"/>
        </w:rPr>
        <w:t>5</w:t>
      </w:r>
      <w:r w:rsidRPr="00107B8E">
        <w:rPr>
          <w:sz w:val="18"/>
          <w:szCs w:val="18"/>
        </w:rPr>
        <w:t xml:space="preserve"> Pildoma, kai mėginių ėmimo vieta</w:t>
      </w:r>
      <w:r w:rsidRPr="00107B8E">
        <w:rPr>
          <w:rFonts w:ascii="Times New Roman Bold" w:hAnsi="Times New Roman Bold"/>
          <w:kern w:val="18"/>
          <w:sz w:val="18"/>
          <w:szCs w:val="18"/>
        </w:rPr>
        <w:t xml:space="preserve"> – </w:t>
      </w:r>
      <w:r w:rsidRPr="00107B8E">
        <w:rPr>
          <w:rFonts w:ascii="Times New Roman Bold" w:hAnsi="Times New Roman Bold" w:hint="eastAsia"/>
          <w:kern w:val="18"/>
          <w:sz w:val="18"/>
          <w:szCs w:val="18"/>
        </w:rPr>
        <w:t>„</w:t>
      </w:r>
      <w:r w:rsidRPr="00107B8E">
        <w:rPr>
          <w:kern w:val="18"/>
          <w:sz w:val="18"/>
          <w:szCs w:val="18"/>
        </w:rPr>
        <w:t xml:space="preserve">nuotekose </w:t>
      </w:r>
      <w:r w:rsidRPr="00107B8E">
        <w:rPr>
          <w:sz w:val="18"/>
          <w:szCs w:val="18"/>
        </w:rPr>
        <w:t>prieš valymą“.</w:t>
      </w:r>
      <w:r w:rsidRPr="00107B8E">
        <w:rPr>
          <w:kern w:val="18"/>
          <w:sz w:val="18"/>
          <w:szCs w:val="18"/>
        </w:rPr>
        <w:t xml:space="preserve"> </w:t>
      </w:r>
      <w:r w:rsidRPr="00107B8E">
        <w:rPr>
          <w:spacing w:val="-4"/>
          <w:sz w:val="18"/>
          <w:szCs w:val="18"/>
        </w:rPr>
        <w:t xml:space="preserve">Nuotekų valymo įrenginio identifikavimo kodas įrašomas pagal Aplinkos apsaugos agentūros interneto svetainėje  (http://gamta.lt) pateiktą Išleistuvų sąvadą. </w:t>
      </w:r>
      <w:r w:rsidRPr="00107B8E">
        <w:rPr>
          <w:sz w:val="18"/>
          <w:szCs w:val="18"/>
        </w:rPr>
        <w:t>Jei pildomi duomenys apie naują nuotekų valymo įrenginį, jo identifikavimo kodas nerašomas</w:t>
      </w:r>
      <w:r>
        <w:rPr>
          <w:spacing w:val="-4"/>
          <w:sz w:val="18"/>
          <w:szCs w:val="18"/>
        </w:rPr>
        <w:t>.</w:t>
      </w:r>
    </w:p>
    <w:p w14:paraId="3942A9D1" w14:textId="77777777" w:rsidR="00C934B5" w:rsidRPr="008C5412" w:rsidRDefault="00C934B5" w:rsidP="00C934B5">
      <w:pPr>
        <w:rPr>
          <w:sz w:val="20"/>
        </w:rPr>
      </w:pPr>
    </w:p>
    <w:p w14:paraId="0607AC30" w14:textId="77777777" w:rsidR="00637ED6" w:rsidRDefault="00637ED6" w:rsidP="00737A96"/>
    <w:p w14:paraId="3349432D" w14:textId="5D791DA4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 xml:space="preserve">Inga Grigaliūnienė, tel. </w:t>
      </w:r>
      <w:r w:rsidR="00C934B5">
        <w:rPr>
          <w:rFonts w:eastAsia="DejaVu Sans"/>
          <w:kern w:val="1"/>
          <w:u w:val="single"/>
        </w:rPr>
        <w:t>+370</w:t>
      </w:r>
      <w:r w:rsidR="00A435CD" w:rsidRPr="00A435CD">
        <w:rPr>
          <w:rFonts w:eastAsia="DejaVu Sans"/>
          <w:kern w:val="1"/>
          <w:u w:val="single"/>
        </w:rPr>
        <w:t>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E19B6"/>
    <w:rsid w:val="001C3917"/>
    <w:rsid w:val="001F102E"/>
    <w:rsid w:val="0025132D"/>
    <w:rsid w:val="002964F8"/>
    <w:rsid w:val="002E3C7A"/>
    <w:rsid w:val="002E612C"/>
    <w:rsid w:val="00310C2C"/>
    <w:rsid w:val="003341F4"/>
    <w:rsid w:val="003B4FEF"/>
    <w:rsid w:val="004A3D38"/>
    <w:rsid w:val="004A6180"/>
    <w:rsid w:val="004D02F8"/>
    <w:rsid w:val="005A546A"/>
    <w:rsid w:val="005B306D"/>
    <w:rsid w:val="005D0B8B"/>
    <w:rsid w:val="00611B53"/>
    <w:rsid w:val="00612304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7A694D"/>
    <w:rsid w:val="007F1A83"/>
    <w:rsid w:val="008609F8"/>
    <w:rsid w:val="00891410"/>
    <w:rsid w:val="008D4557"/>
    <w:rsid w:val="009003E8"/>
    <w:rsid w:val="00900AD0"/>
    <w:rsid w:val="009228C1"/>
    <w:rsid w:val="009313FB"/>
    <w:rsid w:val="00976811"/>
    <w:rsid w:val="009A6549"/>
    <w:rsid w:val="009E1A44"/>
    <w:rsid w:val="00A04F99"/>
    <w:rsid w:val="00A2429B"/>
    <w:rsid w:val="00A31675"/>
    <w:rsid w:val="00A435CD"/>
    <w:rsid w:val="00A528EE"/>
    <w:rsid w:val="00A915D6"/>
    <w:rsid w:val="00B37339"/>
    <w:rsid w:val="00B37FED"/>
    <w:rsid w:val="00B802FE"/>
    <w:rsid w:val="00B8385B"/>
    <w:rsid w:val="00BA3765"/>
    <w:rsid w:val="00BA6817"/>
    <w:rsid w:val="00BA6C14"/>
    <w:rsid w:val="00BE18AD"/>
    <w:rsid w:val="00BE24AD"/>
    <w:rsid w:val="00C233A9"/>
    <w:rsid w:val="00C82BFC"/>
    <w:rsid w:val="00C934B5"/>
    <w:rsid w:val="00CF038F"/>
    <w:rsid w:val="00D2209A"/>
    <w:rsid w:val="00D575D8"/>
    <w:rsid w:val="00D64870"/>
    <w:rsid w:val="00D9006D"/>
    <w:rsid w:val="00DE1BD1"/>
    <w:rsid w:val="00E94A42"/>
    <w:rsid w:val="00EE452F"/>
    <w:rsid w:val="00F44137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7891</Words>
  <Characters>4498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5</cp:revision>
  <cp:lastPrinted>2021-10-15T16:10:00Z</cp:lastPrinted>
  <dcterms:created xsi:type="dcterms:W3CDTF">2024-08-02T08:57:00Z</dcterms:created>
  <dcterms:modified xsi:type="dcterms:W3CDTF">2024-08-07T06:51:00Z</dcterms:modified>
</cp:coreProperties>
</file>