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7AF3741D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7A694D">
        <w:rPr>
          <w:b/>
          <w:bCs/>
          <w:szCs w:val="24"/>
          <w:lang w:eastAsia="lt-LT"/>
        </w:rPr>
        <w:t>4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7F1A83">
        <w:rPr>
          <w:b/>
          <w:bCs/>
          <w:szCs w:val="24"/>
          <w:lang w:eastAsia="lt-LT"/>
        </w:rPr>
        <w:t>I</w:t>
      </w:r>
      <w:r w:rsidR="00D35075">
        <w:rPr>
          <w:b/>
          <w:bCs/>
          <w:szCs w:val="24"/>
          <w:lang w:eastAsia="lt-LT"/>
        </w:rPr>
        <w:t>I</w:t>
      </w:r>
      <w:r w:rsidR="001C3917" w:rsidRPr="001C3917">
        <w:rPr>
          <w:b/>
          <w:bCs/>
          <w:szCs w:val="24"/>
          <w:lang w:eastAsia="lt-LT"/>
        </w:rPr>
        <w:t xml:space="preserve">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990"/>
        <w:gridCol w:w="1275"/>
        <w:gridCol w:w="1094"/>
        <w:gridCol w:w="1139"/>
        <w:gridCol w:w="1134"/>
        <w:gridCol w:w="1030"/>
        <w:gridCol w:w="1370"/>
        <w:gridCol w:w="1177"/>
        <w:gridCol w:w="1276"/>
        <w:gridCol w:w="999"/>
        <w:gridCol w:w="1276"/>
        <w:gridCol w:w="1138"/>
      </w:tblGrid>
      <w:tr w:rsidR="00F60E24" w14:paraId="09685AA1" w14:textId="77777777" w:rsidTr="00F60E24">
        <w:trPr>
          <w:cantSplit/>
          <w:trHeight w:val="20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2964F8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2964F8" w14:paraId="5BB3A3E6" w14:textId="77777777" w:rsidTr="00F60E24">
        <w:trPr>
          <w:cantSplit/>
          <w:trHeight w:val="20"/>
          <w:tblHeader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2964F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2964F8" w14:paraId="583B68CF" w14:textId="77777777" w:rsidTr="00F60E24">
        <w:trPr>
          <w:cantSplit/>
          <w:trHeight w:val="198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2964F8" w14:paraId="037B168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3933E560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D35075">
              <w:rPr>
                <w:kern w:val="1"/>
                <w:sz w:val="18"/>
                <w:szCs w:val="18"/>
              </w:rPr>
              <w:t>7</w:t>
            </w:r>
            <w:r>
              <w:rPr>
                <w:kern w:val="1"/>
                <w:sz w:val="18"/>
                <w:szCs w:val="18"/>
              </w:rPr>
              <w:t>-</w:t>
            </w:r>
            <w:r w:rsidR="00D35075">
              <w:rPr>
                <w:kern w:val="1"/>
                <w:sz w:val="18"/>
                <w:szCs w:val="18"/>
              </w:rPr>
              <w:t>01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D35075">
              <w:rPr>
                <w:kern w:val="1"/>
                <w:sz w:val="18"/>
                <w:szCs w:val="18"/>
              </w:rPr>
              <w:t>14:31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B402F">
              <w:rPr>
                <w:kern w:val="1"/>
                <w:sz w:val="18"/>
                <w:szCs w:val="18"/>
              </w:rPr>
              <w:t>8</w:t>
            </w:r>
            <w:r>
              <w:rPr>
                <w:kern w:val="1"/>
                <w:sz w:val="18"/>
                <w:szCs w:val="18"/>
              </w:rPr>
              <w:t>-</w:t>
            </w:r>
            <w:r w:rsidR="007B402F">
              <w:rPr>
                <w:kern w:val="1"/>
                <w:sz w:val="18"/>
                <w:szCs w:val="18"/>
              </w:rPr>
              <w:t>02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</w:t>
            </w:r>
            <w:r w:rsidR="007B402F">
              <w:rPr>
                <w:kern w:val="1"/>
                <w:sz w:val="18"/>
                <w:szCs w:val="18"/>
              </w:rPr>
              <w:t>1</w:t>
            </w:r>
            <w:r w:rsidR="00B37FED">
              <w:rPr>
                <w:kern w:val="1"/>
                <w:sz w:val="18"/>
                <w:szCs w:val="18"/>
              </w:rPr>
              <w:t>:2</w:t>
            </w:r>
            <w:r w:rsidR="007B402F">
              <w:rPr>
                <w:kern w:val="1"/>
                <w:sz w:val="18"/>
                <w:szCs w:val="18"/>
              </w:rPr>
              <w:t>5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F2EBC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-</w:t>
            </w:r>
            <w:r w:rsidR="007F2EBC">
              <w:rPr>
                <w:kern w:val="1"/>
                <w:sz w:val="18"/>
                <w:szCs w:val="18"/>
              </w:rPr>
              <w:t>17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7F2EBC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F2EBC">
              <w:rPr>
                <w:kern w:val="1"/>
                <w:sz w:val="18"/>
                <w:szCs w:val="18"/>
              </w:rPr>
              <w:t>50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73ED9827" w:rsidR="00976811" w:rsidRPr="009E1A44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780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7B402F">
              <w:rPr>
                <w:kern w:val="1"/>
                <w:sz w:val="18"/>
                <w:szCs w:val="18"/>
                <w:lang w:val="en-US"/>
              </w:rPr>
              <w:t>10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3,1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DDE3F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02DCD3F4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8,36</w:t>
            </w:r>
            <w:r w:rsidR="007A694D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8,06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8,92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3D5DA2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26EED684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20,3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18,2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79732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723FE4BD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751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926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818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42FF1D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5F9EBCFC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0,69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  <w:lang w:val="en-US"/>
              </w:rPr>
              <w:t>0,79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0,73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C7EFD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53B36D5A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&lt;5,0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&lt;5,0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10,9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A1AF11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66999BD2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92,1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76,2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50,3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338EB01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203D29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59C0A489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0,012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&lt;0,009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C8114B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2A84B3D5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/&lt;0,0</w:t>
            </w:r>
            <w:r w:rsidR="007B402F">
              <w:rPr>
                <w:kern w:val="1"/>
                <w:sz w:val="18"/>
                <w:szCs w:val="18"/>
              </w:rPr>
              <w:t>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1098C99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F73A6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01AD372C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3,32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5,84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5,2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155921E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07D22792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2,9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1,31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227F93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6A701368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-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F4B4D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0DE04C6D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0,019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0,014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D163CB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71411D36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2,</w:t>
            </w:r>
            <w:r w:rsidR="007B402F">
              <w:rPr>
                <w:kern w:val="1"/>
                <w:sz w:val="18"/>
                <w:szCs w:val="18"/>
              </w:rPr>
              <w:t>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322B5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44EBB5E8" w:rsidR="00976811" w:rsidRPr="00764507" w:rsidRDefault="00D35075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3,0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521917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38C3847A" w:rsidR="00976811" w:rsidRPr="00D9006D" w:rsidRDefault="00D35075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29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2,2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EF0E40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196C2CF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0143F2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83AE43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3FCCD8D1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5,96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8,37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8,62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7577B8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0AA6D30C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0,12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F2C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006D5A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736D5F">
              <w:rPr>
                <w:kern w:val="1"/>
                <w:sz w:val="18"/>
                <w:szCs w:val="18"/>
              </w:rPr>
              <w:t>0,13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2964F8" w:rsidRPr="002E3C7A" w14:paraId="444C5BC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591239CC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D35075">
              <w:rPr>
                <w:kern w:val="1"/>
                <w:sz w:val="18"/>
                <w:szCs w:val="18"/>
              </w:rPr>
              <w:t>7</w:t>
            </w:r>
            <w:r>
              <w:rPr>
                <w:kern w:val="1"/>
                <w:sz w:val="18"/>
                <w:szCs w:val="18"/>
              </w:rPr>
              <w:t>-</w:t>
            </w:r>
            <w:r w:rsidR="00D35075">
              <w:rPr>
                <w:kern w:val="1"/>
                <w:sz w:val="18"/>
                <w:szCs w:val="18"/>
              </w:rPr>
              <w:t>01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D35075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D35075">
              <w:rPr>
                <w:kern w:val="1"/>
                <w:sz w:val="18"/>
                <w:szCs w:val="18"/>
              </w:rPr>
              <w:t>47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B402F">
              <w:rPr>
                <w:kern w:val="1"/>
                <w:sz w:val="18"/>
                <w:szCs w:val="18"/>
              </w:rPr>
              <w:t>8</w:t>
            </w:r>
            <w:r>
              <w:rPr>
                <w:kern w:val="1"/>
                <w:sz w:val="18"/>
                <w:szCs w:val="18"/>
              </w:rPr>
              <w:t>-</w:t>
            </w:r>
            <w:r w:rsidR="007B402F">
              <w:rPr>
                <w:kern w:val="1"/>
                <w:sz w:val="18"/>
                <w:szCs w:val="18"/>
              </w:rPr>
              <w:t>02</w:t>
            </w:r>
            <w:r w:rsidR="00B37FED">
              <w:rPr>
                <w:kern w:val="1"/>
                <w:sz w:val="18"/>
                <w:szCs w:val="18"/>
              </w:rPr>
              <w:t>, 1</w:t>
            </w:r>
            <w:r w:rsidR="007B402F">
              <w:rPr>
                <w:kern w:val="1"/>
                <w:sz w:val="18"/>
                <w:szCs w:val="18"/>
              </w:rPr>
              <w:t>1</w:t>
            </w:r>
            <w:r w:rsidR="00B37FED">
              <w:rPr>
                <w:kern w:val="1"/>
                <w:sz w:val="18"/>
                <w:szCs w:val="18"/>
              </w:rPr>
              <w:t>:</w:t>
            </w:r>
            <w:r w:rsidR="00F44137">
              <w:rPr>
                <w:kern w:val="1"/>
                <w:sz w:val="18"/>
                <w:szCs w:val="18"/>
              </w:rPr>
              <w:t>5</w:t>
            </w:r>
            <w:r w:rsidR="007B402F">
              <w:rPr>
                <w:kern w:val="1"/>
                <w:sz w:val="18"/>
                <w:szCs w:val="18"/>
              </w:rPr>
              <w:t>0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36D5F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-</w:t>
            </w:r>
            <w:r w:rsidR="00736D5F">
              <w:rPr>
                <w:kern w:val="1"/>
                <w:sz w:val="18"/>
                <w:szCs w:val="18"/>
              </w:rPr>
              <w:t>17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736D5F">
              <w:rPr>
                <w:kern w:val="1"/>
                <w:sz w:val="18"/>
                <w:szCs w:val="18"/>
              </w:rPr>
              <w:t>6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36D5F">
              <w:rPr>
                <w:kern w:val="1"/>
                <w:sz w:val="18"/>
                <w:szCs w:val="18"/>
              </w:rPr>
              <w:t>21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0521FAD2" w:rsidR="00D2209A" w:rsidRPr="009E1A44" w:rsidRDefault="00D35075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36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B402F">
              <w:rPr>
                <w:kern w:val="1"/>
                <w:sz w:val="18"/>
                <w:szCs w:val="18"/>
                <w:lang w:val="en-US"/>
              </w:rPr>
              <w:t>22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36D5F">
              <w:rPr>
                <w:kern w:val="1"/>
                <w:sz w:val="18"/>
                <w:szCs w:val="18"/>
                <w:lang w:val="en-US"/>
              </w:rPr>
              <w:t>7,3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ED3218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4C581F07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8,01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7,78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8,49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EA2791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3A54FD00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20,9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17,7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052B01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57072946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2045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1375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1728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A975E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5DB04704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3,81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8,37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10,6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BD07C5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7744022B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24,3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59,3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73,3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2808A0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16B397C4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163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229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230ECC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13C81619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8,39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13,8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254436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1783116B" w:rsidR="00082CE0" w:rsidRPr="00B802FE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23,5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&lt;0,05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736D5F">
              <w:rPr>
                <w:kern w:val="1"/>
                <w:sz w:val="18"/>
                <w:szCs w:val="18"/>
                <w:lang w:val="en-US"/>
              </w:rPr>
              <w:t>&lt;0,09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17E41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0227EF9D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2,21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0,53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&lt;0,14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01521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7476CEFF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16,8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9,4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20,6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6499E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5B6BB17A" w:rsidR="00082CE0" w:rsidRPr="00B802FE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-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1,02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3C61B0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02A3C096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0,346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0,598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0,6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78F2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1818D83E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17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367EA2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2AFDD351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3,3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1,7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564300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7B19EAC9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7,8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4,3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77C58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3FAEB68A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</w:t>
            </w:r>
            <w:r w:rsidR="007F2EBC">
              <w:rPr>
                <w:kern w:val="1"/>
                <w:sz w:val="18"/>
                <w:szCs w:val="18"/>
                <w:lang w:val="en-US"/>
              </w:rPr>
              <w:t>1,8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D68AD8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F44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726BC72B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4,41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1,3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5,62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0603C5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3245622A" w:rsidR="00082CE0" w:rsidRPr="00D9006D" w:rsidRDefault="00D350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082CE0">
              <w:rPr>
                <w:kern w:val="1"/>
                <w:sz w:val="18"/>
                <w:szCs w:val="18"/>
              </w:rPr>
              <w:t>/0,</w:t>
            </w:r>
            <w:r w:rsidR="00F44137">
              <w:rPr>
                <w:kern w:val="1"/>
                <w:sz w:val="18"/>
                <w:szCs w:val="18"/>
              </w:rPr>
              <w:t>1</w:t>
            </w:r>
            <w:r w:rsidR="007F2EBC">
              <w:rPr>
                <w:kern w:val="1"/>
                <w:sz w:val="18"/>
                <w:szCs w:val="18"/>
              </w:rPr>
              <w:t>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0,2</w:t>
            </w:r>
            <w:r w:rsidR="00736D5F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8E9AD6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2E3C7A" w14:paraId="5D292B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5D69B6F3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B402F">
              <w:rPr>
                <w:kern w:val="1"/>
                <w:sz w:val="18"/>
                <w:szCs w:val="18"/>
              </w:rPr>
              <w:t>7</w:t>
            </w:r>
            <w:r>
              <w:rPr>
                <w:kern w:val="1"/>
                <w:sz w:val="18"/>
                <w:szCs w:val="18"/>
              </w:rPr>
              <w:t>-</w:t>
            </w:r>
            <w:r w:rsidR="007B402F">
              <w:rPr>
                <w:kern w:val="1"/>
                <w:sz w:val="18"/>
                <w:szCs w:val="18"/>
              </w:rPr>
              <w:t>01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7B402F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B402F">
              <w:rPr>
                <w:kern w:val="1"/>
                <w:sz w:val="18"/>
                <w:szCs w:val="18"/>
              </w:rPr>
              <w:t xml:space="preserve">15 </w:t>
            </w:r>
            <w:r w:rsidR="00EE452F">
              <w:rPr>
                <w:kern w:val="1"/>
                <w:sz w:val="18"/>
                <w:szCs w:val="18"/>
              </w:rPr>
              <w:t>val.</w:t>
            </w:r>
            <w:r>
              <w:rPr>
                <w:kern w:val="1"/>
                <w:sz w:val="18"/>
                <w:szCs w:val="18"/>
              </w:rPr>
              <w:t>/202</w:t>
            </w:r>
            <w:r w:rsidR="005B306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F2EBC">
              <w:rPr>
                <w:kern w:val="1"/>
                <w:sz w:val="18"/>
                <w:szCs w:val="18"/>
              </w:rPr>
              <w:t>8</w:t>
            </w:r>
            <w:r>
              <w:rPr>
                <w:kern w:val="1"/>
                <w:sz w:val="18"/>
                <w:szCs w:val="18"/>
              </w:rPr>
              <w:t>-</w:t>
            </w:r>
            <w:r w:rsidR="007F2EBC">
              <w:rPr>
                <w:kern w:val="1"/>
                <w:sz w:val="18"/>
                <w:szCs w:val="18"/>
              </w:rPr>
              <w:t>02</w:t>
            </w:r>
            <w:r w:rsidR="005B306D">
              <w:rPr>
                <w:kern w:val="1"/>
                <w:sz w:val="18"/>
                <w:szCs w:val="18"/>
              </w:rPr>
              <w:t>, 1</w:t>
            </w:r>
            <w:r w:rsidR="007F2EBC">
              <w:rPr>
                <w:kern w:val="1"/>
                <w:sz w:val="18"/>
                <w:szCs w:val="18"/>
              </w:rPr>
              <w:t>2</w:t>
            </w:r>
            <w:r w:rsidR="005B306D">
              <w:rPr>
                <w:kern w:val="1"/>
                <w:sz w:val="18"/>
                <w:szCs w:val="18"/>
              </w:rPr>
              <w:t>:</w:t>
            </w:r>
            <w:r w:rsidR="007F2EBC">
              <w:rPr>
                <w:kern w:val="1"/>
                <w:sz w:val="18"/>
                <w:szCs w:val="18"/>
              </w:rPr>
              <w:t>2</w:t>
            </w:r>
            <w:r w:rsidR="00F44137">
              <w:rPr>
                <w:kern w:val="1"/>
                <w:sz w:val="18"/>
                <w:szCs w:val="18"/>
              </w:rPr>
              <w:t>0</w:t>
            </w:r>
            <w:r w:rsidR="005B306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36D5F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-</w:t>
            </w:r>
            <w:r w:rsidR="00736D5F">
              <w:rPr>
                <w:kern w:val="1"/>
                <w:sz w:val="18"/>
                <w:szCs w:val="18"/>
              </w:rPr>
              <w:t>17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736D5F">
              <w:rPr>
                <w:kern w:val="1"/>
                <w:sz w:val="18"/>
                <w:szCs w:val="18"/>
              </w:rPr>
              <w:t>6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4</w:t>
            </w:r>
            <w:r w:rsidR="00736D5F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7D2B1577" w:rsidR="00D2209A" w:rsidRPr="009E1A44" w:rsidRDefault="007B402F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22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11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36D5F">
              <w:rPr>
                <w:kern w:val="1"/>
                <w:sz w:val="18"/>
                <w:szCs w:val="18"/>
                <w:lang w:val="en-US"/>
              </w:rPr>
              <w:t>5,8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C77E154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6C1E3962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8,07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7,81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</w:t>
            </w:r>
            <w:r w:rsidR="00736D5F">
              <w:rPr>
                <w:kern w:val="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D6AD5E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3AA8B26F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22,1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17,2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E36AB7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633BBF26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948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929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1641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360DC6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34207540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0,67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4,63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4,27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D2E59C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677A0C65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8,82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26,1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74,2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AEA3F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372E2B17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75,5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197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7AC66B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6B12373A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1,94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7,73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CFA8D7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354BBAD4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5,68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1,58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</w:t>
            </w:r>
            <w:r w:rsidR="00736D5F">
              <w:rPr>
                <w:kern w:val="1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FB0DCE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3D049A88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2,79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0,61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8497B0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09EA9BD5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4,7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15,2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0A631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3BE722D4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-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</w:t>
            </w:r>
            <w:r w:rsidR="00736D5F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3CF3A9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7852D24A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0,168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0,186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0,31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D328F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6140FF59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6,3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22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F0FE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59526463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1,7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3DC82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143E34F8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&lt;2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4,1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4,5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9ABA3A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111866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27179F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3D439643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3,84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2,32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7,38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67EF81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184EAD74" w:rsidR="00E94A42" w:rsidRPr="00D9006D" w:rsidRDefault="007B402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  <w:lang w:val="en-US"/>
              </w:rPr>
              <w:t>0,10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0,15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598BBF" w14:textId="77777777" w:rsidTr="00BE24AD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lastRenderedPageBreak/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3942A9D1" w14:textId="77777777" w:rsidR="00C934B5" w:rsidRPr="008C5412" w:rsidRDefault="00C934B5" w:rsidP="00C934B5">
      <w:pPr>
        <w:rPr>
          <w:sz w:val="20"/>
        </w:rPr>
      </w:pPr>
    </w:p>
    <w:p w14:paraId="0607AC30" w14:textId="77777777" w:rsidR="00637ED6" w:rsidRDefault="00637ED6" w:rsidP="00737A96"/>
    <w:p w14:paraId="3349432D" w14:textId="5D791DA4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 xml:space="preserve">Inga Grigaliūnienė, tel. </w:t>
      </w:r>
      <w:r w:rsidR="00C934B5">
        <w:rPr>
          <w:rFonts w:eastAsia="DejaVu Sans"/>
          <w:kern w:val="1"/>
          <w:u w:val="single"/>
        </w:rPr>
        <w:t>+370</w:t>
      </w:r>
      <w:r w:rsidR="00A435CD" w:rsidRPr="00A435CD">
        <w:rPr>
          <w:rFonts w:eastAsia="DejaVu Sans"/>
          <w:kern w:val="1"/>
          <w:u w:val="single"/>
        </w:rPr>
        <w:t>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E19B6"/>
    <w:rsid w:val="001C3917"/>
    <w:rsid w:val="001F102E"/>
    <w:rsid w:val="0025132D"/>
    <w:rsid w:val="002964F8"/>
    <w:rsid w:val="002E3C7A"/>
    <w:rsid w:val="002E612C"/>
    <w:rsid w:val="00310C2C"/>
    <w:rsid w:val="003341F4"/>
    <w:rsid w:val="003B4FEF"/>
    <w:rsid w:val="004A3D38"/>
    <w:rsid w:val="004A6180"/>
    <w:rsid w:val="004D02F8"/>
    <w:rsid w:val="005A546A"/>
    <w:rsid w:val="005B306D"/>
    <w:rsid w:val="005D0B8B"/>
    <w:rsid w:val="00605968"/>
    <w:rsid w:val="00611B53"/>
    <w:rsid w:val="00612304"/>
    <w:rsid w:val="00637ED6"/>
    <w:rsid w:val="00653FF6"/>
    <w:rsid w:val="006B15F7"/>
    <w:rsid w:val="006C5FD0"/>
    <w:rsid w:val="00720E2E"/>
    <w:rsid w:val="0073243D"/>
    <w:rsid w:val="00736D5F"/>
    <w:rsid w:val="00737A96"/>
    <w:rsid w:val="00761636"/>
    <w:rsid w:val="00764507"/>
    <w:rsid w:val="007A694D"/>
    <w:rsid w:val="007B402F"/>
    <w:rsid w:val="007F1A83"/>
    <w:rsid w:val="007F2EBC"/>
    <w:rsid w:val="008609F8"/>
    <w:rsid w:val="00891410"/>
    <w:rsid w:val="008D4557"/>
    <w:rsid w:val="009003E8"/>
    <w:rsid w:val="00900AD0"/>
    <w:rsid w:val="009228C1"/>
    <w:rsid w:val="009313FB"/>
    <w:rsid w:val="00976811"/>
    <w:rsid w:val="009A6549"/>
    <w:rsid w:val="009E1A44"/>
    <w:rsid w:val="00A04F99"/>
    <w:rsid w:val="00A2429B"/>
    <w:rsid w:val="00A31675"/>
    <w:rsid w:val="00A435CD"/>
    <w:rsid w:val="00A528EE"/>
    <w:rsid w:val="00A915D6"/>
    <w:rsid w:val="00B37339"/>
    <w:rsid w:val="00B37FED"/>
    <w:rsid w:val="00B802FE"/>
    <w:rsid w:val="00B8385B"/>
    <w:rsid w:val="00BA3765"/>
    <w:rsid w:val="00BA6817"/>
    <w:rsid w:val="00BA6C14"/>
    <w:rsid w:val="00BE18AD"/>
    <w:rsid w:val="00BE24AD"/>
    <w:rsid w:val="00C233A9"/>
    <w:rsid w:val="00C82BFC"/>
    <w:rsid w:val="00C934B5"/>
    <w:rsid w:val="00CF038F"/>
    <w:rsid w:val="00D2209A"/>
    <w:rsid w:val="00D35075"/>
    <w:rsid w:val="00D575D8"/>
    <w:rsid w:val="00D64870"/>
    <w:rsid w:val="00D9006D"/>
    <w:rsid w:val="00DE1BD1"/>
    <w:rsid w:val="00E94A42"/>
    <w:rsid w:val="00EE452F"/>
    <w:rsid w:val="00F44137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5831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2</cp:revision>
  <cp:lastPrinted>2021-10-15T16:10:00Z</cp:lastPrinted>
  <dcterms:created xsi:type="dcterms:W3CDTF">2024-11-07T13:14:00Z</dcterms:created>
  <dcterms:modified xsi:type="dcterms:W3CDTF">2024-11-07T13:14:00Z</dcterms:modified>
</cp:coreProperties>
</file>