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B1D8"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BA12AC">
      <w:pPr>
        <w:suppressAutoHyphens/>
        <w:rPr>
          <w:bCs/>
          <w:sz w:val="20"/>
        </w:rPr>
      </w:pPr>
      <w:r w:rsidRPr="008C5412">
        <w:rPr>
          <w:bCs/>
          <w:sz w:val="20"/>
        </w:rPr>
        <w:t xml:space="preserve">Aplinkos apsaugos agentūrai </w:t>
      </w:r>
    </w:p>
    <w:p w14:paraId="722F0DA8" w14:textId="77777777" w:rsidR="00B43F15" w:rsidRPr="008C5412" w:rsidRDefault="00BA12AC">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BA12AC">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BA12AC">
      <w:pPr>
        <w:jc w:val="center"/>
        <w:rPr>
          <w:b/>
          <w:bCs/>
          <w:sz w:val="20"/>
          <w:lang w:eastAsia="lt-LT"/>
        </w:rPr>
      </w:pPr>
      <w:r w:rsidRPr="008C5412">
        <w:rPr>
          <w:b/>
          <w:bCs/>
          <w:sz w:val="20"/>
          <w:lang w:eastAsia="lt-LT"/>
        </w:rPr>
        <w:t>I SKYRIUS</w:t>
      </w:r>
    </w:p>
    <w:p w14:paraId="05BAE82D" w14:textId="77777777" w:rsidR="00B43F15" w:rsidRPr="008C5412" w:rsidRDefault="00BA12AC">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BA12AC">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BA12AC">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BA12AC">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BA12AC">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BA12AC">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BA12AC">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BA12AC">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BA12AC">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BA12AC">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BA12AC">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BA12AC">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BA12AC">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BA12AC">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BA12AC">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BA12AC">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BA12AC">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BA12AC">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BA12AC">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BA12AC">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BA12AC">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BA12AC">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BA12AC">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BA12AC">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BA12AC">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BA12AC">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BA12AC">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BA12AC">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BA12AC">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BA12AC">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BA12AC">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BA12AC">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BA12AC">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158F01C4" w:rsidR="00B43F15" w:rsidRPr="008C5412" w:rsidRDefault="00BA12AC">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Pr>
          <w:sz w:val="20"/>
          <w:lang w:eastAsia="lt-LT"/>
        </w:rPr>
        <w:t>4</w:t>
      </w:r>
      <w:r w:rsidR="0026684F" w:rsidRPr="008C5412">
        <w:rPr>
          <w:sz w:val="20"/>
          <w:lang w:eastAsia="lt-LT"/>
        </w:rPr>
        <w:t xml:space="preserve"> m. I</w:t>
      </w:r>
      <w:r w:rsidR="004670F1">
        <w:rPr>
          <w:sz w:val="20"/>
          <w:lang w:eastAsia="lt-LT"/>
        </w:rPr>
        <w:t>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BA12AC">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BA12AC">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BA12AC">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BA12AC">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BA12AC">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BA12AC">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BA12AC">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BA12AC">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BA12AC">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BA12AC">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BA12AC">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60F5F480"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BA12AC">
              <w:rPr>
                <w:rFonts w:eastAsia="DejaVu Sans"/>
                <w:bCs/>
                <w:kern w:val="1"/>
                <w:sz w:val="18"/>
                <w:szCs w:val="18"/>
                <w:lang w:eastAsia="hi-IN" w:bidi="hi-IN"/>
              </w:rPr>
              <w:t>4</w:t>
            </w:r>
            <w:r w:rsidRPr="008C5412">
              <w:rPr>
                <w:rFonts w:eastAsia="DejaVu Sans"/>
                <w:bCs/>
                <w:kern w:val="1"/>
                <w:sz w:val="18"/>
                <w:szCs w:val="18"/>
                <w:lang w:eastAsia="hi-IN" w:bidi="hi-IN"/>
              </w:rPr>
              <w:t>-0</w:t>
            </w:r>
            <w:r w:rsidR="004670F1">
              <w:rPr>
                <w:rFonts w:eastAsia="DejaVu Sans"/>
                <w:bCs/>
                <w:kern w:val="1"/>
                <w:sz w:val="18"/>
                <w:szCs w:val="18"/>
                <w:lang w:eastAsia="hi-IN" w:bidi="hi-IN"/>
              </w:rPr>
              <w:t>6</w:t>
            </w:r>
            <w:r w:rsidRPr="008C5412">
              <w:rPr>
                <w:rFonts w:eastAsia="DejaVu Sans"/>
                <w:bCs/>
                <w:kern w:val="1"/>
                <w:sz w:val="18"/>
                <w:szCs w:val="18"/>
                <w:lang w:eastAsia="hi-IN" w:bidi="hi-IN"/>
              </w:rPr>
              <w:t>-</w:t>
            </w:r>
            <w:r w:rsidR="004670F1">
              <w:rPr>
                <w:rFonts w:eastAsia="DejaVu Sans"/>
                <w:bCs/>
                <w:kern w:val="1"/>
                <w:sz w:val="18"/>
                <w:szCs w:val="18"/>
                <w:lang w:eastAsia="hi-IN" w:bidi="hi-IN"/>
              </w:rPr>
              <w:t>14</w:t>
            </w:r>
          </w:p>
        </w:tc>
        <w:tc>
          <w:tcPr>
            <w:tcW w:w="993" w:type="dxa"/>
            <w:vMerge w:val="restart"/>
            <w:tcBorders>
              <w:top w:val="single" w:sz="4" w:space="0" w:color="auto"/>
              <w:left w:val="single" w:sz="4" w:space="0" w:color="auto"/>
              <w:right w:val="single" w:sz="4" w:space="0" w:color="auto"/>
            </w:tcBorders>
            <w:vAlign w:val="center"/>
          </w:tcPr>
          <w:p w14:paraId="1ACDAD38" w14:textId="4C93D8C6" w:rsidR="00C5449F" w:rsidRPr="008C5412" w:rsidRDefault="004670F1" w:rsidP="008C5412">
            <w:pPr>
              <w:jc w:val="center"/>
              <w:rPr>
                <w:rFonts w:eastAsia="DejaVu Sans"/>
                <w:bCs/>
                <w:kern w:val="1"/>
                <w:sz w:val="18"/>
                <w:szCs w:val="18"/>
                <w:lang w:eastAsia="hi-IN" w:bidi="hi-IN"/>
              </w:rPr>
            </w:pPr>
            <w:r>
              <w:rPr>
                <w:rFonts w:eastAsia="DejaVu Sans"/>
                <w:bCs/>
                <w:kern w:val="1"/>
                <w:sz w:val="18"/>
                <w:szCs w:val="18"/>
                <w:lang w:eastAsia="hi-IN" w:bidi="hi-IN"/>
              </w:rPr>
              <w:t>08:25</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45CB92D3" w:rsidR="00C5449F" w:rsidRPr="008C5412" w:rsidRDefault="004670F1" w:rsidP="008C5412">
            <w:pPr>
              <w:jc w:val="center"/>
              <w:rPr>
                <w:rFonts w:eastAsia="DejaVu Sans"/>
                <w:bCs/>
                <w:kern w:val="1"/>
                <w:sz w:val="18"/>
                <w:szCs w:val="18"/>
                <w:lang w:eastAsia="hi-IN" w:bidi="hi-IN"/>
              </w:rPr>
            </w:pPr>
            <w:r>
              <w:rPr>
                <w:rFonts w:eastAsia="DejaVu Sans"/>
                <w:bCs/>
                <w:kern w:val="1"/>
                <w:sz w:val="18"/>
                <w:szCs w:val="18"/>
                <w:lang w:eastAsia="hi-IN" w:bidi="hi-IN"/>
              </w:rPr>
              <w:t>317</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196C3111" w:rsidR="00C5449F" w:rsidRPr="008C5412" w:rsidRDefault="004670F1" w:rsidP="008C5412">
            <w:pPr>
              <w:jc w:val="center"/>
              <w:rPr>
                <w:rFonts w:eastAsia="DejaVu Sans"/>
                <w:bCs/>
                <w:kern w:val="1"/>
                <w:sz w:val="18"/>
                <w:szCs w:val="18"/>
                <w:lang w:eastAsia="hi-IN" w:bidi="hi-IN"/>
              </w:rPr>
            </w:pPr>
            <w:r>
              <w:rPr>
                <w:rFonts w:eastAsia="DejaVu Sans"/>
                <w:bCs/>
                <w:kern w:val="1"/>
                <w:sz w:val="18"/>
                <w:szCs w:val="18"/>
                <w:lang w:eastAsia="hi-IN" w:bidi="hi-IN"/>
              </w:rPr>
              <w:t>8,55</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05602738" w:rsidR="00C5449F" w:rsidRPr="008C5412" w:rsidRDefault="004670F1">
            <w:pPr>
              <w:jc w:val="center"/>
              <w:rPr>
                <w:rFonts w:eastAsia="DejaVu Sans"/>
                <w:bCs/>
                <w:kern w:val="1"/>
                <w:sz w:val="18"/>
                <w:szCs w:val="18"/>
                <w:lang w:eastAsia="hi-IN" w:bidi="hi-IN"/>
              </w:rPr>
            </w:pPr>
            <w:r>
              <w:rPr>
                <w:rFonts w:eastAsia="DejaVu Sans"/>
                <w:bCs/>
                <w:kern w:val="1"/>
                <w:sz w:val="18"/>
                <w:szCs w:val="18"/>
                <w:lang w:eastAsia="hi-IN" w:bidi="hi-IN"/>
              </w:rPr>
              <w:t>29</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1031CC8E" w:rsidR="00C5449F" w:rsidRPr="008C5412" w:rsidRDefault="004670F1">
            <w:pPr>
              <w:jc w:val="center"/>
              <w:rPr>
                <w:rFonts w:eastAsia="DejaVu Sans"/>
                <w:bCs/>
                <w:kern w:val="1"/>
                <w:sz w:val="18"/>
                <w:szCs w:val="18"/>
                <w:lang w:eastAsia="hi-IN" w:bidi="hi-IN"/>
              </w:rPr>
            </w:pPr>
            <w:r>
              <w:rPr>
                <w:rFonts w:eastAsia="DejaVu Sans"/>
                <w:bCs/>
                <w:kern w:val="1"/>
                <w:sz w:val="18"/>
                <w:szCs w:val="18"/>
                <w:lang w:eastAsia="hi-IN" w:bidi="hi-IN"/>
              </w:rPr>
              <w:t>11,3</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41C63DC2" w:rsidR="00C5449F" w:rsidRPr="008C5412" w:rsidRDefault="004670F1">
            <w:pPr>
              <w:jc w:val="center"/>
              <w:rPr>
                <w:rFonts w:eastAsia="DejaVu Sans"/>
                <w:bCs/>
                <w:kern w:val="1"/>
                <w:sz w:val="18"/>
                <w:szCs w:val="18"/>
                <w:lang w:eastAsia="hi-IN" w:bidi="hi-IN"/>
              </w:rPr>
            </w:pPr>
            <w:r>
              <w:rPr>
                <w:rFonts w:eastAsia="DejaVu Sans"/>
                <w:bCs/>
                <w:kern w:val="1"/>
                <w:sz w:val="18"/>
                <w:szCs w:val="18"/>
                <w:lang w:eastAsia="hi-IN" w:bidi="hi-IN"/>
              </w:rPr>
              <w:t>57,2</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70D4DA92" w:rsidR="00C5449F" w:rsidRPr="008C5412" w:rsidRDefault="004670F1">
            <w:pPr>
              <w:jc w:val="center"/>
              <w:rPr>
                <w:rFonts w:eastAsia="DejaVu Sans"/>
                <w:bCs/>
                <w:kern w:val="1"/>
                <w:sz w:val="18"/>
                <w:szCs w:val="18"/>
                <w:lang w:eastAsia="hi-IN" w:bidi="hi-IN"/>
              </w:rPr>
            </w:pPr>
            <w:r>
              <w:rPr>
                <w:rFonts w:eastAsia="DejaVu Sans"/>
                <w:bCs/>
                <w:kern w:val="1"/>
                <w:sz w:val="18"/>
                <w:szCs w:val="18"/>
                <w:lang w:eastAsia="hi-IN" w:bidi="hi-IN"/>
              </w:rPr>
              <w:t>4,95</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BA12AC">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BA12AC">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BA12AC">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BA12AC">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BA12AC">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BA12AC">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BA12AC">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BA12AC"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FFDF3" w14:textId="77777777" w:rsidR="00A95300" w:rsidRDefault="00A95300">
      <w:r>
        <w:separator/>
      </w:r>
    </w:p>
  </w:endnote>
  <w:endnote w:type="continuationSeparator" w:id="0">
    <w:p w14:paraId="3A801FD1" w14:textId="77777777" w:rsidR="00A95300" w:rsidRDefault="00A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6EAD" w14:textId="77777777" w:rsidR="00A95300" w:rsidRDefault="00A95300">
      <w:r>
        <w:separator/>
      </w:r>
    </w:p>
  </w:footnote>
  <w:footnote w:type="continuationSeparator" w:id="0">
    <w:p w14:paraId="21589BAC" w14:textId="77777777" w:rsidR="00A95300" w:rsidRDefault="00A9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6E6" w14:textId="77777777" w:rsidR="00B43F15" w:rsidRDefault="00BA12AC">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CC7B" w14:textId="77777777" w:rsidR="00B43F15" w:rsidRDefault="00BA12AC">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3180"/>
    <w:rsid w:val="004670F1"/>
    <w:rsid w:val="007E09BC"/>
    <w:rsid w:val="008C5412"/>
    <w:rsid w:val="009228C1"/>
    <w:rsid w:val="00A95300"/>
    <w:rsid w:val="00AE6A82"/>
    <w:rsid w:val="00B43F15"/>
    <w:rsid w:val="00BA12AC"/>
    <w:rsid w:val="00C5449F"/>
    <w:rsid w:val="00E21A1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3847</Words>
  <Characters>2194</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2024-08-06T13:36:00Z</dcterms:created>
  <dcterms:modified xsi:type="dcterms:W3CDTF">2024-08-06T13:36:00Z</dcterms:modified>
</cp:coreProperties>
</file>